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="240" w:lineRule="auto"/>
        <w:ind w:left="1080" w:firstLine="0"/>
        <w:jc w:val="center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rtl w:val="0"/>
        </w:rPr>
        <w:tab/>
      </w:r>
      <w:r w:rsidDel="00000000" w:rsidR="00000000" w:rsidRPr="00000000">
        <w:rPr>
          <w:b w:val="1"/>
          <w:bCs w:val="1"/>
          <w:u w:val="single"/>
          <w:rtl w:val="0"/>
        </w:rPr>
        <w:t xml:space="preserve">ExamenTD : Physiologie végétale   (Durée :01h) </w:t>
      </w:r>
    </w:p>
    <w:p w:rsidR="00000000" w:rsidDel="00000000" w:rsidP="00000000" w:rsidRDefault="00000000" w:rsidRPr="00000000" w14:paraId="00000002">
      <w:pPr>
        <w:rPr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rtl w:val="0"/>
        </w:rPr>
        <w:t xml:space="preserve">Exercice 01</w:t>
      </w:r>
      <w:r w:rsidDel="00000000" w:rsidR="00000000" w:rsidRPr="00000000">
        <w:rPr>
          <w:rtl w:val="0"/>
        </w:rPr>
        <w:t xml:space="preserve">: Calculer  le  taux de croissance (TCR%)  et  le  vitesse de  croissance  (VC) en cm/jour d’une plante mesure 10 cm à J0 et 15 cm à J7.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Données :</w:t>
      </w:r>
    </w:p>
    <w:p w:rsidR="00000000" w:rsidDel="00000000" w:rsidP="00000000" w:rsidRDefault="00000000" w:rsidRPr="00000000" w14:paraId="00000004">
      <w:pPr>
        <w:numPr>
          <w:ilvl w:val="0"/>
          <w:numId w:val="4"/>
        </w:numPr>
        <w:spacing w:after="0" w:afterAutospacing="0" w:before="480" w:lineRule="auto"/>
        <w:ind w:left="720" w:hanging="360"/>
      </w:pPr>
      <w:r w:rsidDel="00000000" w:rsidR="00000000" w:rsidRPr="00000000">
        <w:rPr>
          <w:rtl w:val="0"/>
        </w:rPr>
        <w:t xml:space="preserve">Taille à J0 = 10 cm</w:t>
        <w:br w:type="textWrapping"/>
      </w:r>
    </w:p>
    <w:p w:rsidR="00000000" w:rsidDel="00000000" w:rsidP="00000000" w:rsidRDefault="00000000" w:rsidRPr="00000000" w14:paraId="00000005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Taille à J7 = 15 cm</w:t>
        <w:br w:type="textWrapping"/>
      </w:r>
    </w:p>
    <w:p w:rsidR="00000000" w:rsidDel="00000000" w:rsidP="00000000" w:rsidRDefault="00000000" w:rsidRPr="00000000" w14:paraId="00000006">
      <w:pPr>
        <w:numPr>
          <w:ilvl w:val="0"/>
          <w:numId w:val="4"/>
        </w:numPr>
        <w:spacing w:after="48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Durée = 7 jours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1. Vitesse de croissance (VC)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VC = \frac{15 - 10}{7} = \frac{5}{7} \approx 0,71 \ \text{cm/jour}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2. Taux de croissance relative (TCR)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TCR (\%) = \frac{15 - 10}{10} \times 100 = 50\%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Réponse :</w:t>
      </w:r>
    </w:p>
    <w:p w:rsidR="00000000" w:rsidDel="00000000" w:rsidP="00000000" w:rsidRDefault="00000000" w:rsidRPr="00000000" w14:paraId="0000000C">
      <w:pPr>
        <w:numPr>
          <w:ilvl w:val="0"/>
          <w:numId w:val="5"/>
        </w:numPr>
        <w:spacing w:after="0" w:afterAutospacing="0" w:before="480" w:lineRule="auto"/>
        <w:ind w:left="720" w:hanging="360"/>
      </w:pPr>
      <w:r w:rsidDel="00000000" w:rsidR="00000000" w:rsidRPr="00000000">
        <w:rPr>
          <w:rtl w:val="0"/>
        </w:rPr>
        <w:t xml:space="preserve">VC = 0,71 cm/jour</w:t>
        <w:br w:type="textWrapping"/>
      </w:r>
    </w:p>
    <w:p w:rsidR="00000000" w:rsidDel="00000000" w:rsidP="00000000" w:rsidRDefault="00000000" w:rsidRPr="00000000" w14:paraId="0000000D">
      <w:pPr>
        <w:numPr>
          <w:ilvl w:val="0"/>
          <w:numId w:val="5"/>
        </w:numPr>
        <w:spacing w:after="48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TCR = 50 %</w:t>
        <w:br w:type="textWrapping"/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b w:val="1"/>
          <w:bCs w:val="1"/>
          <w:rtl w:val="0"/>
        </w:rPr>
        <w:t xml:space="preserve">Exercice 02</w:t>
      </w:r>
      <w:r w:rsidDel="00000000" w:rsidR="00000000" w:rsidRPr="00000000">
        <w:rPr>
          <w:rtl w:val="0"/>
        </w:rPr>
        <w:t xml:space="preserve"> : Vous disposez d'une solution mère 100X et devez préparer 500 mL d'une solution 1X.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1. Quel volume de solution mère 100X devez-vous prélever ?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Données :</w:t>
      </w:r>
    </w:p>
    <w:p w:rsidR="00000000" w:rsidDel="00000000" w:rsidP="00000000" w:rsidRDefault="00000000" w:rsidRPr="00000000" w14:paraId="00000011">
      <w:pPr>
        <w:numPr>
          <w:ilvl w:val="0"/>
          <w:numId w:val="7"/>
        </w:numPr>
        <w:spacing w:after="0" w:afterAutospacing="0" w:before="480" w:lineRule="auto"/>
        <w:ind w:left="720" w:hanging="360"/>
      </w:pPr>
      <w:r w:rsidDel="00000000" w:rsidR="00000000" w:rsidRPr="00000000">
        <w:rPr>
          <w:rtl w:val="0"/>
        </w:rPr>
        <w:t xml:space="preserve">Solution mère = 100X</w:t>
        <w:br w:type="textWrapping"/>
      </w:r>
    </w:p>
    <w:p w:rsidR="00000000" w:rsidDel="00000000" w:rsidP="00000000" w:rsidRDefault="00000000" w:rsidRPr="00000000" w14:paraId="00000012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Solution finale = 1X</w:t>
        <w:br w:type="textWrapping"/>
      </w:r>
    </w:p>
    <w:p w:rsidR="00000000" w:rsidDel="00000000" w:rsidP="00000000" w:rsidRDefault="00000000" w:rsidRPr="00000000" w14:paraId="00000013">
      <w:pPr>
        <w:numPr>
          <w:ilvl w:val="0"/>
          <w:numId w:val="7"/>
        </w:numPr>
        <w:spacing w:after="48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Volume final = 500 mL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1. Volume de solution mère à prélever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Formule :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C_1V_1 = C_2V_2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V_1 = \frac{1 \times 500}{100} = 5 \ \text{mL}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Réponse :</w:t>
      </w:r>
    </w:p>
    <w:p w:rsidR="00000000" w:rsidDel="00000000" w:rsidP="00000000" w:rsidRDefault="00000000" w:rsidRPr="00000000" w14:paraId="0000001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Il faut prélever 5 mL de solution mère 100X.</w:t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2. Protocole de préparation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spacing w:after="0" w:afterAutospacing="0" w:before="480" w:lineRule="auto"/>
        <w:ind w:left="720" w:hanging="360"/>
      </w:pPr>
      <w:r w:rsidDel="00000000" w:rsidR="00000000" w:rsidRPr="00000000">
        <w:rPr>
          <w:rtl w:val="0"/>
        </w:rPr>
        <w:t xml:space="preserve">Prélever 5 mL de solution mère 100X à l’aide d’une pipette.</w:t>
        <w:br w:type="textWrapping"/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Verser dans une fiole jaugée ou un bécher propre.</w:t>
        <w:br w:type="textWrapping"/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Compléter avec de l’eau distillée jusqu’à 500 mL.</w:t>
        <w:br w:type="textWrapping"/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spacing w:after="48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Homogénéiser la solution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b w:val="1"/>
          <w:bCs w:val="1"/>
          <w:rtl w:val="0"/>
        </w:rPr>
        <w:t xml:space="preserve">Exercice 03: </w:t>
      </w:r>
      <w:r w:rsidDel="00000000" w:rsidR="00000000" w:rsidRPr="00000000">
        <w:rPr>
          <w:rtl w:val="0"/>
        </w:rPr>
        <w:t xml:space="preserve">Une racine est placée dans une solution contenant 5 g/L de glucose à 25°C.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 Données :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after="0" w:afterAutospacing="0" w:before="480" w:lineRule="auto"/>
        <w:ind w:left="720" w:hanging="360"/>
      </w:pPr>
      <w:r w:rsidDel="00000000" w:rsidR="00000000" w:rsidRPr="00000000">
        <w:rPr>
          <w:rtl w:val="0"/>
        </w:rPr>
        <w:t xml:space="preserve">Concentration externe = 5 g/L de glucose</w:t>
        <w:br w:type="textWrapping"/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Température = 25°C = 298 K</w:t>
        <w:br w:type="textWrapping"/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spacing w:after="48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Masse molaire du glucose = 180 g/mol</w:t>
        <w:br w:type="textWrapping"/>
      </w:r>
    </w:p>
    <w:p w:rsidR="00000000" w:rsidDel="00000000" w:rsidP="00000000" w:rsidRDefault="00000000" w:rsidRPr="00000000" w14:paraId="0000002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1. Pression osmotique (formule de Van’t Hoff)</w:t>
      </w:r>
    </w:p>
    <w:p w:rsidR="00000000" w:rsidDel="00000000" w:rsidP="00000000" w:rsidRDefault="00000000" w:rsidRPr="00000000" w14:paraId="0000002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 = \frac{5}{180} = 0,0278 \ \text{mol/L}</w:t>
      </w:r>
    </w:p>
    <w:p w:rsidR="00000000" w:rsidDel="00000000" w:rsidP="00000000" w:rsidRDefault="00000000" w:rsidRPr="00000000" w14:paraId="0000002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\pi = C R T</w:t>
      </w:r>
    </w:p>
    <w:p w:rsidR="00000000" w:rsidDel="00000000" w:rsidP="00000000" w:rsidRDefault="00000000" w:rsidRPr="00000000" w14:paraId="0000002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\pi = 0,0278 \times 0,082 \times 298 \approx 0,68 \ \text{atm}</w:t>
      </w:r>
    </w:p>
    <w:p w:rsidR="00000000" w:rsidDel="00000000" w:rsidP="00000000" w:rsidRDefault="00000000" w:rsidRPr="00000000" w14:paraId="0000002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Réponse :</w:t>
      </w:r>
    </w:p>
    <w:p w:rsidR="00000000" w:rsidDel="00000000" w:rsidP="00000000" w:rsidRDefault="00000000" w:rsidRPr="00000000" w14:paraId="0000002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La pression osmotique ≈ 0,68 atm</w:t>
      </w:r>
    </w:p>
    <w:p w:rsidR="00000000" w:rsidDel="00000000" w:rsidP="00000000" w:rsidRDefault="00000000" w:rsidRPr="00000000" w14:paraId="0000002A">
      <w:pPr>
        <w:spacing w:after="240" w:before="24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2. Sens du mouvement de l’eau</w:t>
      </w:r>
    </w:p>
    <w:p w:rsidR="00000000" w:rsidDel="00000000" w:rsidP="00000000" w:rsidRDefault="00000000" w:rsidRPr="00000000" w14:paraId="0000002C">
      <w:pPr>
        <w:numPr>
          <w:ilvl w:val="0"/>
          <w:numId w:val="6"/>
        </w:numPr>
        <w:spacing w:after="0" w:afterAutospacing="0" w:before="480" w:lineRule="auto"/>
        <w:ind w:left="720" w:hanging="360"/>
      </w:pPr>
      <w:r w:rsidDel="00000000" w:rsidR="00000000" w:rsidRPr="00000000">
        <w:rPr>
          <w:rtl w:val="0"/>
        </w:rPr>
        <w:t xml:space="preserve">Concentration externe = 5 g/L</w:t>
        <w:br w:type="textWrapping"/>
      </w:r>
    </w:p>
    <w:p w:rsidR="00000000" w:rsidDel="00000000" w:rsidP="00000000" w:rsidRDefault="00000000" w:rsidRPr="00000000" w14:paraId="0000002D">
      <w:pPr>
        <w:numPr>
          <w:ilvl w:val="0"/>
          <w:numId w:val="6"/>
        </w:numPr>
        <w:spacing w:after="48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Concentration interne = 10 g/L</w:t>
        <w:br w:type="textWrapping"/>
      </w:r>
    </w:p>
    <w:p w:rsidR="00000000" w:rsidDel="00000000" w:rsidP="00000000" w:rsidRDefault="00000000" w:rsidRPr="00000000" w14:paraId="0000002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👉 L’eau passe du milieu le moins concentré vers le plus concentré.</w:t>
      </w:r>
    </w:p>
    <w:p w:rsidR="00000000" w:rsidDel="00000000" w:rsidP="00000000" w:rsidRDefault="00000000" w:rsidRPr="00000000" w14:paraId="0000002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Réponse :</w:t>
      </w:r>
    </w:p>
    <w:p w:rsidR="00000000" w:rsidDel="00000000" w:rsidP="00000000" w:rsidRDefault="00000000" w:rsidRPr="00000000" w14:paraId="0000003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L’eau entre dans la racine.</w:t>
      </w:r>
    </w:p>
    <w:p w:rsidR="00000000" w:rsidDel="00000000" w:rsidP="00000000" w:rsidRDefault="00000000" w:rsidRPr="00000000" w14:paraId="00000031">
      <w:pPr>
        <w:spacing w:after="240" w:before="24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3. État de la cellule</w:t>
      </w:r>
    </w:p>
    <w:p w:rsidR="00000000" w:rsidDel="00000000" w:rsidP="00000000" w:rsidRDefault="00000000" w:rsidRPr="00000000" w14:paraId="0000003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L’entrée d’eau provoque une augmentation de la pression interne.</w:t>
      </w:r>
    </w:p>
    <w:p w:rsidR="00000000" w:rsidDel="00000000" w:rsidP="00000000" w:rsidRDefault="00000000" w:rsidRPr="00000000" w14:paraId="0000003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Réponse :</w:t>
      </w:r>
    </w:p>
    <w:p w:rsidR="00000000" w:rsidDel="00000000" w:rsidP="00000000" w:rsidRDefault="00000000" w:rsidRPr="00000000" w14:paraId="0000003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La cellule est turgescente.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bookmarkStart w:colFirst="0" w:colLast="0" w:name="_heading=h.f5o769ddzcev" w:id="0"/>
      <w:bookmarkEnd w:id="0"/>
      <w:r w:rsidDel="00000000" w:rsidR="00000000" w:rsidRPr="00000000">
        <w:rPr>
          <w:b w:val="1"/>
          <w:bCs w:val="1"/>
          <w:rtl w:val="0"/>
        </w:rPr>
        <w:t xml:space="preserve">Exercice 04</w:t>
      </w:r>
      <w:r w:rsidDel="00000000" w:rsidR="00000000" w:rsidRPr="00000000">
        <w:rPr>
          <w:rtl w:val="0"/>
        </w:rPr>
        <w:t xml:space="preserve">:  voici la figure ci-dessous illustre une phase  de processus de croissance .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jc w:val="center"/>
        <w:rPr/>
      </w:pPr>
      <w:r w:rsidDel="00000000" w:rsidR="00000000" w:rsidRPr="00000000">
        <w:rPr/>
        <w:drawing>
          <wp:inline distB="0" distT="0" distL="0" distR="0">
            <wp:extent cx="4681520" cy="1659380"/>
            <wp:effectExtent b="0" l="0" r="0" t="0"/>
            <wp:docPr descr="C:\Users\aida\Desktop\Capture.PNG" id="3" name="image1.png"/>
            <a:graphic>
              <a:graphicData uri="http://schemas.openxmlformats.org/drawingml/2006/picture">
                <pic:pic>
                  <pic:nvPicPr>
                    <pic:cNvPr descr="C:\Users\aida\Desktop\Capture.PNG" id="0" name="image1.png"/>
                    <pic:cNvPicPr preferRelativeResize="0"/>
                  </pic:nvPicPr>
                  <pic:blipFill>
                    <a:blip r:embed="rId7"/>
                    <a:srcRect b="20733" l="3916" r="3576" t="3164"/>
                    <a:stretch>
                      <a:fillRect/>
                    </a:stretch>
                  </pic:blipFill>
                  <pic:spPr>
                    <a:xfrm>
                      <a:off x="0" y="0"/>
                      <a:ext cx="4681520" cy="16593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Questions :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1.Qu’est ce qu’elle represente cette figure?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2. Comparez les effets de l’AIA sur la croissance des tiges ,  bourgeons et des racines. Justifiez pourquoi ces tissus réagissent différemment?.</w:t>
      </w:r>
    </w:p>
    <w:p w:rsidR="00000000" w:rsidDel="00000000" w:rsidP="00000000" w:rsidRDefault="00000000" w:rsidRPr="00000000" w14:paraId="0000003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La figure représente l’effet de l’auxine (AIA) exogène sur la croissance des tiges, des bourgeons et des racines en fonction de la concentration.</w:t>
      </w:r>
    </w:p>
    <w:p w:rsidR="00000000" w:rsidDel="00000000" w:rsidP="00000000" w:rsidRDefault="00000000" w:rsidRPr="00000000" w14:paraId="0000003F">
      <w:pPr>
        <w:spacing w:after="240" w:before="24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2. Comparaison des effets de l’AIA</w:t>
      </w:r>
    </w:p>
    <w:p w:rsidR="00000000" w:rsidDel="00000000" w:rsidP="00000000" w:rsidRDefault="00000000" w:rsidRPr="00000000" w14:paraId="00000041">
      <w:pPr>
        <w:numPr>
          <w:ilvl w:val="0"/>
          <w:numId w:val="1"/>
        </w:numPr>
        <w:spacing w:after="0" w:afterAutospacing="0" w:before="480" w:lineRule="auto"/>
        <w:ind w:left="720" w:hanging="360"/>
      </w:pPr>
      <w:r w:rsidDel="00000000" w:rsidR="00000000" w:rsidRPr="00000000">
        <w:rPr>
          <w:rtl w:val="0"/>
        </w:rPr>
        <w:t xml:space="preserve">Racines : très sensibles à l’AIA, stimulées à faibles concentrations, inhibées à fortes doses.</w:t>
        <w:br w:type="textWrapping"/>
      </w:r>
    </w:p>
    <w:p w:rsidR="00000000" w:rsidDel="00000000" w:rsidP="00000000" w:rsidRDefault="00000000" w:rsidRPr="00000000" w14:paraId="00000042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Tiges : nécessitent des concentrations plus élevées pour être stimulées.</w:t>
        <w:br w:type="textWrapping"/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Bourgeons : présentent une réponse intermédiaire.</w:t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Justification :</w:t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spacing w:after="48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Les tissus réagissent différemment à cause de leur sensibilité variable à l’auxine, de leur fonction physiologique et de la distribution des récepteurs hormonaux.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sectPr>
      <w:headerReference r:id="rId8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B">
    <w:pPr>
      <w:spacing w:line="240" w:lineRule="auto"/>
      <w:ind w:left="1080" w:firstLine="0"/>
      <w:jc w:val="center"/>
      <w:rPr>
        <w:b w:val="1"/>
        <w:bCs w:val="1"/>
        <w:sz w:val="20"/>
        <w:szCs w:val="20"/>
      </w:rPr>
    </w:pPr>
    <w:r w:rsidDel="00000000" w:rsidR="00000000" w:rsidRPr="00000000">
      <w:rPr>
        <w:b w:val="1"/>
        <w:bCs w:val="1"/>
        <w:sz w:val="20"/>
        <w:szCs w:val="20"/>
        <w:rtl w:val="0"/>
      </w:rPr>
      <w:t xml:space="preserve">Université de Saida Dr.Moulay Tahar Faculté de sciences de la nature et de la vie Département d’agronomie et science de nutrition – 2TC Agronomie       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Titre7">
    <w:name w:val="heading 7"/>
    <w:basedOn w:val="Normal"/>
    <w:next w:val="Normal"/>
    <w:link w:val="Titre7Car"/>
    <w:uiPriority w:val="9"/>
    <w:semiHidden w:val="1"/>
    <w:unhideWhenUsed w:val="1"/>
    <w:qFormat w:val="1"/>
    <w:rsid w:val="001D05CF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itre8">
    <w:name w:val="heading 8"/>
    <w:basedOn w:val="Normal"/>
    <w:next w:val="Normal"/>
    <w:link w:val="Titre8Car"/>
    <w:uiPriority w:val="9"/>
    <w:semiHidden w:val="1"/>
    <w:unhideWhenUsed w:val="1"/>
    <w:qFormat w:val="1"/>
    <w:rsid w:val="001D05CF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itre9">
    <w:name w:val="heading 9"/>
    <w:basedOn w:val="Normal"/>
    <w:next w:val="Normal"/>
    <w:link w:val="Titre9Car"/>
    <w:uiPriority w:val="9"/>
    <w:semiHidden w:val="1"/>
    <w:unhideWhenUsed w:val="1"/>
    <w:qFormat w:val="1"/>
    <w:rsid w:val="001D05CF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Policepardfaut" w:default="1">
    <w:name w:val="Default Paragraph Font"/>
    <w:uiPriority w:val="1"/>
    <w:semiHidden w:val="1"/>
    <w:unhideWhenUsed w:val="1"/>
  </w:style>
  <w:style w:type="table" w:styleId="Tableau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ucuneliste" w:default="1">
    <w:name w:val="No List"/>
    <w:uiPriority w:val="99"/>
    <w:semiHidden w:val="1"/>
    <w:unhideWhenUsed w:val="1"/>
  </w:style>
  <w:style w:type="character" w:styleId="Titre1Car" w:customStyle="1">
    <w:name w:val="Titre 1 Car"/>
    <w:basedOn w:val="Policepardfaut"/>
    <w:link w:val="Titre1"/>
    <w:uiPriority w:val="9"/>
    <w:rsid w:val="001D05CF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itre2Car" w:customStyle="1">
    <w:name w:val="Titre 2 Car"/>
    <w:basedOn w:val="Policepardfaut"/>
    <w:link w:val="Titre2"/>
    <w:uiPriority w:val="9"/>
    <w:semiHidden w:val="1"/>
    <w:rsid w:val="001D05CF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itre3Car" w:customStyle="1">
    <w:name w:val="Titre 3 Car"/>
    <w:basedOn w:val="Policepardfaut"/>
    <w:link w:val="Titre3"/>
    <w:uiPriority w:val="9"/>
    <w:semiHidden w:val="1"/>
    <w:rsid w:val="001D05CF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itre4Car" w:customStyle="1">
    <w:name w:val="Titre 4 Car"/>
    <w:basedOn w:val="Policepardfaut"/>
    <w:link w:val="Titre4"/>
    <w:uiPriority w:val="9"/>
    <w:semiHidden w:val="1"/>
    <w:rsid w:val="001D05CF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itre5Car" w:customStyle="1">
    <w:name w:val="Titre 5 Car"/>
    <w:basedOn w:val="Policepardfaut"/>
    <w:link w:val="Titre5"/>
    <w:uiPriority w:val="9"/>
    <w:semiHidden w:val="1"/>
    <w:rsid w:val="001D05CF"/>
    <w:rPr>
      <w:rFonts w:cstheme="majorBidi" w:eastAsiaTheme="majorEastAsia"/>
      <w:color w:val="0f4761" w:themeColor="accent1" w:themeShade="0000BF"/>
    </w:rPr>
  </w:style>
  <w:style w:type="character" w:styleId="Titre6Car" w:customStyle="1">
    <w:name w:val="Titre 6 Car"/>
    <w:basedOn w:val="Policepardfaut"/>
    <w:link w:val="Titre6"/>
    <w:uiPriority w:val="9"/>
    <w:semiHidden w:val="1"/>
    <w:rsid w:val="001D05CF"/>
    <w:rPr>
      <w:rFonts w:cstheme="majorBidi" w:eastAsiaTheme="majorEastAsia"/>
      <w:i w:val="1"/>
      <w:iCs w:val="1"/>
      <w:color w:val="595959" w:themeColor="text1" w:themeTint="0000A6"/>
    </w:rPr>
  </w:style>
  <w:style w:type="character" w:styleId="Titre7Car" w:customStyle="1">
    <w:name w:val="Titre 7 Car"/>
    <w:basedOn w:val="Policepardfaut"/>
    <w:link w:val="Titre7"/>
    <w:uiPriority w:val="9"/>
    <w:semiHidden w:val="1"/>
    <w:rsid w:val="001D05CF"/>
    <w:rPr>
      <w:rFonts w:cstheme="majorBidi" w:eastAsiaTheme="majorEastAsia"/>
      <w:color w:val="595959" w:themeColor="text1" w:themeTint="0000A6"/>
    </w:rPr>
  </w:style>
  <w:style w:type="character" w:styleId="Titre8Car" w:customStyle="1">
    <w:name w:val="Titre 8 Car"/>
    <w:basedOn w:val="Policepardfaut"/>
    <w:link w:val="Titre8"/>
    <w:uiPriority w:val="9"/>
    <w:semiHidden w:val="1"/>
    <w:rsid w:val="001D05CF"/>
    <w:rPr>
      <w:rFonts w:cstheme="majorBidi" w:eastAsiaTheme="majorEastAsia"/>
      <w:i w:val="1"/>
      <w:iCs w:val="1"/>
      <w:color w:val="272727" w:themeColor="text1" w:themeTint="0000D8"/>
    </w:rPr>
  </w:style>
  <w:style w:type="character" w:styleId="Titre9Car" w:customStyle="1">
    <w:name w:val="Titre 9 Car"/>
    <w:basedOn w:val="Policepardfaut"/>
    <w:link w:val="Titre9"/>
    <w:uiPriority w:val="9"/>
    <w:semiHidden w:val="1"/>
    <w:rsid w:val="001D05CF"/>
    <w:rPr>
      <w:rFonts w:cstheme="majorBidi" w:eastAsiaTheme="majorEastAsia"/>
      <w:color w:val="272727" w:themeColor="text1" w:themeTint="0000D8"/>
    </w:rPr>
  </w:style>
  <w:style w:type="character" w:styleId="TitreCar" w:customStyle="1">
    <w:name w:val="Titre Car"/>
    <w:basedOn w:val="Policepardfaut"/>
    <w:link w:val="Titre"/>
    <w:uiPriority w:val="10"/>
    <w:rsid w:val="001D05CF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ous-titreCar" w:customStyle="1">
    <w:name w:val="Sous-titre Car"/>
    <w:basedOn w:val="Policepardfaut"/>
    <w:link w:val="Sous-titre"/>
    <w:uiPriority w:val="11"/>
    <w:rsid w:val="001D05CF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 w:val="1"/>
    <w:rsid w:val="001D05CF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tionCar" w:customStyle="1">
    <w:name w:val="Citation Car"/>
    <w:basedOn w:val="Policepardfaut"/>
    <w:link w:val="Citation"/>
    <w:uiPriority w:val="29"/>
    <w:rsid w:val="001D05CF"/>
    <w:rPr>
      <w:i w:val="1"/>
      <w:iCs w:val="1"/>
      <w:color w:val="404040" w:themeColor="text1" w:themeTint="0000BF"/>
    </w:rPr>
  </w:style>
  <w:style w:type="paragraph" w:styleId="Paragraphedeliste">
    <w:name w:val="List Paragraph"/>
    <w:basedOn w:val="Normal"/>
    <w:uiPriority w:val="34"/>
    <w:qFormat w:val="1"/>
    <w:rsid w:val="001D05CF"/>
    <w:pPr>
      <w:ind w:left="720"/>
      <w:contextualSpacing w:val="1"/>
    </w:pPr>
  </w:style>
  <w:style w:type="character" w:styleId="Emphaseintense">
    <w:name w:val="Intense Emphasis"/>
    <w:basedOn w:val="Policepardfaut"/>
    <w:uiPriority w:val="21"/>
    <w:qFormat w:val="1"/>
    <w:rsid w:val="001D05CF"/>
    <w:rPr>
      <w:i w:val="1"/>
      <w:iCs w:val="1"/>
      <w:color w:val="0f4761" w:themeColor="accent1" w:themeShade="0000BF"/>
    </w:rPr>
  </w:style>
  <w:style w:type="paragraph" w:styleId="Citationintense">
    <w:name w:val="Intense Quote"/>
    <w:basedOn w:val="Normal"/>
    <w:next w:val="Normal"/>
    <w:link w:val="CitationintenseCar"/>
    <w:uiPriority w:val="30"/>
    <w:qFormat w:val="1"/>
    <w:rsid w:val="001D05CF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itationintenseCar" w:customStyle="1">
    <w:name w:val="Citation intense Car"/>
    <w:basedOn w:val="Policepardfaut"/>
    <w:link w:val="Citationintense"/>
    <w:uiPriority w:val="30"/>
    <w:rsid w:val="001D05CF"/>
    <w:rPr>
      <w:i w:val="1"/>
      <w:iCs w:val="1"/>
      <w:color w:val="0f4761" w:themeColor="accent1" w:themeShade="0000BF"/>
    </w:rPr>
  </w:style>
  <w:style w:type="character" w:styleId="Rfrenceintense">
    <w:name w:val="Intense Reference"/>
    <w:basedOn w:val="Policepardfaut"/>
    <w:uiPriority w:val="32"/>
    <w:qFormat w:val="1"/>
    <w:rsid w:val="001D05CF"/>
    <w:rPr>
      <w:b w:val="1"/>
      <w:bCs w:val="1"/>
      <w:smallCaps w:val="1"/>
      <w:color w:val="0f4761" w:themeColor="accent1" w:themeShade="0000BF"/>
      <w:spacing w:val="5"/>
    </w:rPr>
  </w:style>
  <w:style w:type="paragraph" w:styleId="NormalWeb">
    <w:name w:val="Normal (Web)"/>
    <w:basedOn w:val="Normal"/>
    <w:uiPriority w:val="99"/>
    <w:semiHidden w:val="1"/>
    <w:unhideWhenUsed w:val="1"/>
    <w:rsid w:val="004142C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lang w:val="fr-FR"/>
    </w:rPr>
  </w:style>
  <w:style w:type="paragraph" w:styleId="En-tte">
    <w:name w:val="header"/>
    <w:basedOn w:val="Normal"/>
    <w:link w:val="En-tteCar"/>
    <w:uiPriority w:val="99"/>
    <w:unhideWhenUsed w:val="1"/>
    <w:rsid w:val="000F339B"/>
    <w:pPr>
      <w:tabs>
        <w:tab w:val="center" w:pos="4536"/>
        <w:tab w:val="right" w:pos="9072"/>
      </w:tabs>
      <w:spacing w:after="0" w:line="240" w:lineRule="auto"/>
    </w:pPr>
  </w:style>
  <w:style w:type="character" w:styleId="En-tteCar" w:customStyle="1">
    <w:name w:val="En-tête Car"/>
    <w:basedOn w:val="Policepardfaut"/>
    <w:link w:val="En-tte"/>
    <w:uiPriority w:val="99"/>
    <w:rsid w:val="000F339B"/>
  </w:style>
  <w:style w:type="paragraph" w:styleId="Pieddepage">
    <w:name w:val="footer"/>
    <w:basedOn w:val="Normal"/>
    <w:link w:val="PieddepageCar"/>
    <w:uiPriority w:val="99"/>
    <w:unhideWhenUsed w:val="1"/>
    <w:rsid w:val="000F339B"/>
    <w:pPr>
      <w:tabs>
        <w:tab w:val="center" w:pos="4536"/>
        <w:tab w:val="right" w:pos="9072"/>
      </w:tabs>
      <w:spacing w:after="0" w:line="240" w:lineRule="auto"/>
    </w:pPr>
  </w:style>
  <w:style w:type="character" w:styleId="PieddepageCar" w:customStyle="1">
    <w:name w:val="Pied de page Car"/>
    <w:basedOn w:val="Policepardfaut"/>
    <w:link w:val="Pieddepage"/>
    <w:uiPriority w:val="99"/>
    <w:rsid w:val="000F339B"/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IeXrLpoQgomsowhcHZ6Ym/f2HA==">CgMxLjAyDmguZjVvNzY5ZGR6Y2V2OAByITEza3huRkoySDhNeTF0T3paS3phVUMyYjJVR29rQlh6bg==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2024-12-10T08:44:00Z</dcterms:created>
  <dc:creator>AIDA BASS</dc:creator>
</cp:coreProperties>
</file>