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Theme="majorBidi" w:hAnsiTheme="majorBidi" w:cstheme="majorBidi"/>
          <w:b/>
          <w:bCs/>
        </w:rPr>
      </w:pPr>
      <w:r w:rsidRPr="00FD77C1">
        <w:rPr>
          <w:rFonts w:asciiTheme="majorBidi" w:hAnsiTheme="majorBidi" w:cstheme="majorBidi"/>
          <w:b/>
          <w:bCs/>
        </w:rPr>
        <w:t xml:space="preserve">COMPTE RENDU 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Theme="majorBidi" w:hAnsiTheme="majorBidi" w:cstheme="majorBidi"/>
          <w:b/>
          <w:bCs/>
          <w:lang w:val="x-none"/>
        </w:rPr>
      </w:pPr>
      <w:r w:rsidRPr="00FD77C1">
        <w:rPr>
          <w:rFonts w:asciiTheme="majorBidi" w:hAnsiTheme="majorBidi" w:cstheme="majorBidi"/>
          <w:b/>
          <w:bCs/>
        </w:rPr>
        <w:t>TP 02</w:t>
      </w:r>
      <w:r>
        <w:rPr>
          <w:rFonts w:asciiTheme="majorBidi" w:hAnsiTheme="majorBidi" w:cstheme="majorBidi"/>
          <w:b/>
          <w:bCs/>
        </w:rPr>
        <w:t xml:space="preserve"> : </w:t>
      </w:r>
      <w:r w:rsidRPr="00FD77C1">
        <w:rPr>
          <w:rStyle w:val="normaltextrun"/>
          <w:rFonts w:asciiTheme="majorBidi" w:hAnsiTheme="majorBidi" w:cstheme="majorBidi"/>
          <w:b/>
          <w:bCs/>
        </w:rPr>
        <w:t>C</w:t>
      </w:r>
      <w:r>
        <w:rPr>
          <w:rStyle w:val="normaltextrun"/>
          <w:rFonts w:asciiTheme="majorBidi" w:hAnsiTheme="majorBidi" w:cstheme="majorBidi"/>
          <w:b/>
          <w:bCs/>
          <w:lang w:val="x-none"/>
        </w:rPr>
        <w:t>roi</w:t>
      </w:r>
      <w:r>
        <w:rPr>
          <w:rStyle w:val="normaltextrun"/>
          <w:rFonts w:asciiTheme="majorBidi" w:hAnsiTheme="majorBidi" w:cstheme="majorBidi"/>
          <w:b/>
          <w:bCs/>
        </w:rPr>
        <w:t>ss</w:t>
      </w:r>
      <w:r w:rsidRPr="00FD77C1">
        <w:rPr>
          <w:rStyle w:val="normaltextrun"/>
          <w:rFonts w:asciiTheme="majorBidi" w:hAnsiTheme="majorBidi" w:cstheme="majorBidi"/>
          <w:b/>
          <w:bCs/>
          <w:lang w:val="x-none"/>
        </w:rPr>
        <w:t>ance</w:t>
      </w:r>
      <w:r w:rsidRPr="00FD77C1">
        <w:rPr>
          <w:rStyle w:val="normaltextrun"/>
          <w:rFonts w:asciiTheme="majorBidi" w:hAnsiTheme="majorBidi" w:cstheme="majorBidi"/>
          <w:b/>
          <w:bCs/>
        </w:rPr>
        <w:t xml:space="preserve"> </w:t>
      </w:r>
      <w:r w:rsidRPr="00FD77C1">
        <w:rPr>
          <w:rStyle w:val="normaltextrun"/>
          <w:rFonts w:asciiTheme="majorBidi" w:hAnsiTheme="majorBidi" w:cstheme="majorBidi"/>
          <w:b/>
          <w:bCs/>
          <w:lang w:val="x-none"/>
        </w:rPr>
        <w:t xml:space="preserve">des plantules dans différentes solutions </w:t>
      </w:r>
    </w:p>
    <w:p w:rsidR="00B91CF2" w:rsidRPr="00FD77C1" w:rsidRDefault="00B91CF2" w:rsidP="00B91CF2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FD77C1">
        <w:rPr>
          <w:rFonts w:asciiTheme="majorBidi" w:hAnsiTheme="majorBidi" w:cstheme="majorBidi"/>
          <w:sz w:val="24"/>
          <w:szCs w:val="24"/>
        </w:rPr>
        <w:t xml:space="preserve">1. Donner le but de ce TP 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Fonts w:asciiTheme="majorBidi" w:hAnsiTheme="majorBidi" w:cstheme="majorBidi"/>
        </w:rPr>
      </w:pPr>
      <w:r w:rsidRPr="00FD77C1">
        <w:rPr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ajorBidi" w:hAnsiTheme="majorBidi" w:cstheme="majorBidi"/>
        </w:rPr>
      </w:pPr>
      <w:r w:rsidRPr="00FD77C1">
        <w:rPr>
          <w:rFonts w:asciiTheme="majorBidi" w:hAnsiTheme="majorBidi" w:cstheme="majorBidi"/>
        </w:rPr>
        <w:t>…………………………………………………………………………………………………</w:t>
      </w:r>
    </w:p>
    <w:p w:rsidR="00B91CF2" w:rsidRPr="00FD77C1" w:rsidRDefault="00B91CF2" w:rsidP="00B91CF2">
      <w:pPr>
        <w:pStyle w:val="paragraph"/>
        <w:spacing w:before="240" w:beforeAutospacing="0" w:after="240" w:afterAutospacing="0" w:line="276" w:lineRule="auto"/>
        <w:jc w:val="both"/>
        <w:textAlignment w:val="baseline"/>
        <w:rPr>
          <w:rStyle w:val="normaltextrun"/>
          <w:rFonts w:asciiTheme="majorBidi" w:hAnsiTheme="majorBidi" w:cstheme="majorBidi"/>
          <w:lang w:val="x-none"/>
        </w:rPr>
      </w:pPr>
      <w:r w:rsidRPr="00FD77C1">
        <w:rPr>
          <w:rStyle w:val="normaltextrun"/>
          <w:rFonts w:asciiTheme="majorBidi" w:hAnsiTheme="majorBidi" w:cstheme="majorBidi"/>
        </w:rPr>
        <w:t xml:space="preserve"> 2.</w:t>
      </w:r>
      <w:r w:rsidRPr="00FD77C1">
        <w:rPr>
          <w:rStyle w:val="normaltextrun"/>
          <w:rFonts w:asciiTheme="majorBidi" w:hAnsiTheme="majorBidi" w:cstheme="majorBidi"/>
          <w:lang w:val="x-none"/>
        </w:rPr>
        <w:t xml:space="preserve"> </w:t>
      </w:r>
      <w:r w:rsidRPr="00FD77C1">
        <w:rPr>
          <w:rStyle w:val="normaltextrun"/>
          <w:rFonts w:asciiTheme="majorBidi" w:hAnsiTheme="majorBidi" w:cstheme="majorBidi"/>
        </w:rPr>
        <w:t xml:space="preserve"> </w:t>
      </w:r>
      <w:r w:rsidRPr="00FD77C1">
        <w:rPr>
          <w:rStyle w:val="normaltextrun"/>
          <w:rFonts w:asciiTheme="majorBidi" w:hAnsiTheme="majorBidi" w:cstheme="majorBidi"/>
          <w:lang w:val="x-none"/>
        </w:rPr>
        <w:t>À la fin de l'expérience, mesurez de manière définitive</w:t>
      </w:r>
      <w:r w:rsidRPr="00FD77C1">
        <w:rPr>
          <w:rStyle w:val="normaltextrun"/>
          <w:rFonts w:asciiTheme="majorBidi" w:hAnsiTheme="majorBidi" w:cstheme="majorBidi"/>
        </w:rPr>
        <w:t xml:space="preserve"> les paramètres de croissance dans </w:t>
      </w:r>
      <w:r w:rsidRPr="00FD77C1">
        <w:rPr>
          <w:rStyle w:val="normaltextrun"/>
          <w:rFonts w:asciiTheme="majorBidi" w:hAnsiTheme="majorBidi" w:cstheme="majorBidi"/>
          <w:lang w:val="x-none"/>
        </w:rPr>
        <w:t>les différentes solutions.</w:t>
      </w:r>
      <w:r w:rsidRPr="00FD77C1">
        <w:rPr>
          <w:rStyle w:val="normaltextrun"/>
          <w:rFonts w:asciiTheme="majorBidi" w:hAnsiTheme="majorBidi" w:cstheme="majorBidi"/>
        </w:rPr>
        <w:t xml:space="preserve"> Puis Complétez le tableau suivant :</w:t>
      </w:r>
    </w:p>
    <w:tbl>
      <w:tblPr>
        <w:tblStyle w:val="Grilledutableau"/>
        <w:tblpPr w:leftFromText="141" w:rightFromText="141" w:vertAnchor="page" w:horzAnchor="margin" w:tblpY="4736"/>
        <w:tblW w:w="9601" w:type="dxa"/>
        <w:tblLayout w:type="fixed"/>
        <w:tblLook w:val="04A0" w:firstRow="1" w:lastRow="0" w:firstColumn="1" w:lastColumn="0" w:noHBand="0" w:noVBand="1"/>
      </w:tblPr>
      <w:tblGrid>
        <w:gridCol w:w="2060"/>
        <w:gridCol w:w="1420"/>
        <w:gridCol w:w="1032"/>
        <w:gridCol w:w="1032"/>
        <w:gridCol w:w="1289"/>
        <w:gridCol w:w="1548"/>
        <w:gridCol w:w="1220"/>
      </w:tblGrid>
      <w:tr w:rsidR="00B91CF2" w:rsidRPr="00FD77C1" w:rsidTr="00D81626">
        <w:trPr>
          <w:trHeight w:val="853"/>
        </w:trPr>
        <w:tc>
          <w:tcPr>
            <w:tcW w:w="206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</w:rPr>
              <w:t>Solutions</w:t>
            </w:r>
          </w:p>
        </w:tc>
        <w:tc>
          <w:tcPr>
            <w:tcW w:w="14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hauteur des</w:t>
            </w:r>
          </w:p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 xml:space="preserve"> plantules</w:t>
            </w:r>
            <w:r w:rsidRPr="00FD77C1">
              <w:rPr>
                <w:rStyle w:val="normaltextrun"/>
                <w:rFonts w:asciiTheme="majorBidi" w:hAnsiTheme="majorBidi" w:cstheme="majorBidi"/>
              </w:rPr>
              <w:t xml:space="preserve"> (cm)</w:t>
            </w: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longueur des racines</w:t>
            </w:r>
            <w:r w:rsidRPr="00FD77C1">
              <w:rPr>
                <w:rStyle w:val="normaltextrun"/>
                <w:rFonts w:asciiTheme="majorBidi" w:hAnsiTheme="majorBidi" w:cstheme="majorBidi"/>
              </w:rPr>
              <w:t xml:space="preserve"> (cm)</w:t>
            </w: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hauteur des</w:t>
            </w:r>
          </w:p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</w:rPr>
              <w:t>tiges</w:t>
            </w:r>
          </w:p>
        </w:tc>
        <w:tc>
          <w:tcPr>
            <w:tcW w:w="1289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nombre de feuilles</w:t>
            </w:r>
          </w:p>
        </w:tc>
        <w:tc>
          <w:tcPr>
            <w:tcW w:w="1548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</w:rPr>
              <w:t>T</w:t>
            </w: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aches</w:t>
            </w:r>
            <w:r w:rsidRPr="00FD77C1">
              <w:rPr>
                <w:rStyle w:val="normaltextrun"/>
                <w:rFonts w:asciiTheme="majorBidi" w:hAnsiTheme="majorBidi" w:cstheme="majorBidi"/>
              </w:rPr>
              <w:t xml:space="preserve"> sur les feuilles </w:t>
            </w:r>
          </w:p>
        </w:tc>
        <w:tc>
          <w:tcPr>
            <w:tcW w:w="12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couleur de feuilles</w:t>
            </w:r>
          </w:p>
        </w:tc>
      </w:tr>
      <w:tr w:rsidR="00B91CF2" w:rsidRPr="00FD77C1" w:rsidTr="00D81626">
        <w:trPr>
          <w:trHeight w:val="268"/>
        </w:trPr>
        <w:tc>
          <w:tcPr>
            <w:tcW w:w="206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solution complète</w:t>
            </w:r>
            <w:r w:rsidRPr="00FD77C1">
              <w:rPr>
                <w:rStyle w:val="normaltextrun"/>
                <w:rFonts w:asciiTheme="majorBidi" w:hAnsiTheme="majorBidi" w:cstheme="majorBidi"/>
              </w:rPr>
              <w:t xml:space="preserve"> Knop</w:t>
            </w:r>
          </w:p>
        </w:tc>
        <w:tc>
          <w:tcPr>
            <w:tcW w:w="14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89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548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</w:tr>
      <w:tr w:rsidR="00B91CF2" w:rsidRPr="00FD77C1" w:rsidTr="00D81626">
        <w:trPr>
          <w:trHeight w:val="268"/>
        </w:trPr>
        <w:tc>
          <w:tcPr>
            <w:tcW w:w="206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solution</w:t>
            </w:r>
            <w:r w:rsidRPr="00FD77C1">
              <w:rPr>
                <w:rStyle w:val="normaltextrun"/>
                <w:rFonts w:asciiTheme="majorBidi" w:hAnsiTheme="majorBidi" w:cstheme="majorBidi"/>
              </w:rPr>
              <w:t xml:space="preserve"> sans Ca</w:t>
            </w:r>
          </w:p>
        </w:tc>
        <w:tc>
          <w:tcPr>
            <w:tcW w:w="14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89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548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</w:tr>
      <w:tr w:rsidR="00B91CF2" w:rsidRPr="00FD77C1" w:rsidTr="00D81626">
        <w:trPr>
          <w:trHeight w:val="277"/>
        </w:trPr>
        <w:tc>
          <w:tcPr>
            <w:tcW w:w="206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solution</w:t>
            </w:r>
            <w:r w:rsidRPr="00FD77C1">
              <w:rPr>
                <w:rStyle w:val="normaltextrun"/>
                <w:rFonts w:asciiTheme="majorBidi" w:hAnsiTheme="majorBidi" w:cstheme="majorBidi"/>
              </w:rPr>
              <w:t xml:space="preserve"> sans P</w:t>
            </w:r>
          </w:p>
        </w:tc>
        <w:tc>
          <w:tcPr>
            <w:tcW w:w="14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89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548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</w:tr>
      <w:tr w:rsidR="00B91CF2" w:rsidRPr="00FD77C1" w:rsidTr="00D81626">
        <w:trPr>
          <w:trHeight w:val="268"/>
        </w:trPr>
        <w:tc>
          <w:tcPr>
            <w:tcW w:w="206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solution</w:t>
            </w:r>
            <w:r w:rsidRPr="00FD77C1">
              <w:rPr>
                <w:rStyle w:val="normaltextrun"/>
                <w:rFonts w:asciiTheme="majorBidi" w:hAnsiTheme="majorBidi" w:cstheme="majorBidi"/>
              </w:rPr>
              <w:t xml:space="preserve"> sans N</w:t>
            </w:r>
          </w:p>
        </w:tc>
        <w:tc>
          <w:tcPr>
            <w:tcW w:w="14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89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548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</w:tr>
      <w:tr w:rsidR="00B91CF2" w:rsidRPr="00FD77C1" w:rsidTr="00D81626">
        <w:trPr>
          <w:trHeight w:val="268"/>
        </w:trPr>
        <w:tc>
          <w:tcPr>
            <w:tcW w:w="206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</w:rPr>
              <w:t xml:space="preserve">Eau distillée </w:t>
            </w:r>
          </w:p>
        </w:tc>
        <w:tc>
          <w:tcPr>
            <w:tcW w:w="14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03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89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548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  <w:tc>
          <w:tcPr>
            <w:tcW w:w="1220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ajorBidi" w:hAnsiTheme="majorBidi" w:cstheme="majorBidi"/>
                <w:lang w:val="x-none"/>
              </w:rPr>
            </w:pPr>
          </w:p>
        </w:tc>
      </w:tr>
    </w:tbl>
    <w:p w:rsidR="00B91CF2" w:rsidRDefault="00B91CF2" w:rsidP="00B91CF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ajorBidi" w:hAnsiTheme="majorBidi" w:cstheme="majorBidi"/>
          <w:lang w:val="x-none"/>
        </w:rPr>
      </w:pP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ajorBidi" w:hAnsiTheme="majorBidi" w:cstheme="majorBidi"/>
        </w:rPr>
      </w:pPr>
      <w:r>
        <w:rPr>
          <w:rStyle w:val="normaltextrun"/>
          <w:rFonts w:asciiTheme="majorBidi" w:hAnsiTheme="majorBidi" w:cstheme="majorBidi"/>
        </w:rPr>
        <w:t>3.</w:t>
      </w:r>
      <w:r w:rsidRPr="00FD77C1">
        <w:rPr>
          <w:rStyle w:val="normaltextrun"/>
          <w:rFonts w:asciiTheme="majorBidi" w:hAnsiTheme="majorBidi" w:cstheme="majorBidi"/>
          <w:lang w:val="x-none"/>
        </w:rPr>
        <w:t>Quelles différences avez-vous observées dans le développement des racines entre les solutions carencées et la solution complète ?</w:t>
      </w:r>
      <w:r w:rsidRPr="00FD77C1">
        <w:rPr>
          <w:rStyle w:val="eop"/>
          <w:rFonts w:asciiTheme="majorBidi" w:hAnsiTheme="majorBidi" w:cstheme="majorBidi"/>
        </w:rPr>
        <w:t> 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 ………………………………………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…………………………………………………………………………………………………</w:t>
      </w: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 ………………………………………</w:t>
      </w: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</w:p>
    <w:p w:rsidR="00B91CF2" w:rsidRPr="00B50146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ajorBidi" w:hAnsiTheme="majorBidi" w:cstheme="majorBidi"/>
          <w:b/>
          <w:bCs/>
        </w:rPr>
      </w:pPr>
      <w:r w:rsidRPr="00FD77C1">
        <w:rPr>
          <w:rStyle w:val="normaltextrun"/>
          <w:rFonts w:asciiTheme="majorBidi" w:hAnsiTheme="majorBidi" w:cstheme="majorBidi"/>
        </w:rPr>
        <w:t>4 .</w:t>
      </w:r>
      <w:r w:rsidRPr="00FD77C1">
        <w:rPr>
          <w:rStyle w:val="normaltextrun"/>
          <w:rFonts w:asciiTheme="majorBidi" w:hAnsiTheme="majorBidi" w:cstheme="majorBidi"/>
          <w:lang w:val="x-none"/>
        </w:rPr>
        <w:t xml:space="preserve">Quelle </w:t>
      </w:r>
      <w:r w:rsidRPr="00FD77C1">
        <w:rPr>
          <w:rStyle w:val="normaltextrun"/>
          <w:rFonts w:asciiTheme="majorBidi" w:hAnsiTheme="majorBidi" w:cstheme="majorBidi"/>
        </w:rPr>
        <w:t>est la solution</w:t>
      </w:r>
      <w:r w:rsidRPr="00FD77C1">
        <w:rPr>
          <w:rStyle w:val="normaltextrun"/>
          <w:rFonts w:asciiTheme="majorBidi" w:hAnsiTheme="majorBidi" w:cstheme="majorBidi"/>
          <w:lang w:val="x-none"/>
        </w:rPr>
        <w:t xml:space="preserve"> nutritive </w:t>
      </w:r>
      <w:r w:rsidRPr="00FD77C1">
        <w:rPr>
          <w:rStyle w:val="normaltextrun"/>
          <w:rFonts w:asciiTheme="majorBidi" w:hAnsiTheme="majorBidi" w:cstheme="majorBidi"/>
        </w:rPr>
        <w:t>qui a</w:t>
      </w:r>
      <w:r w:rsidRPr="00FD77C1">
        <w:rPr>
          <w:rStyle w:val="normaltextrun"/>
          <w:rFonts w:asciiTheme="majorBidi" w:hAnsiTheme="majorBidi" w:cstheme="majorBidi"/>
          <w:lang w:val="x-none"/>
        </w:rPr>
        <w:t xml:space="preserve"> donné la croissance la plus vigoureuse ?</w:t>
      </w:r>
      <w:r w:rsidRPr="00FD77C1">
        <w:rPr>
          <w:rStyle w:val="eop"/>
          <w:rFonts w:asciiTheme="majorBidi" w:hAnsiTheme="majorBidi" w:cstheme="majorBidi"/>
        </w:rPr>
        <w:t> 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</w:p>
    <w:p w:rsidR="00B91CF2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  <w:lang w:val="x-none"/>
        </w:rPr>
      </w:pPr>
      <w:r w:rsidRPr="00FD77C1">
        <w:rPr>
          <w:rStyle w:val="normaltextrun"/>
          <w:rFonts w:asciiTheme="majorBidi" w:hAnsiTheme="majorBidi" w:cstheme="majorBidi"/>
        </w:rPr>
        <w:t xml:space="preserve">5. </w:t>
      </w:r>
      <w:r w:rsidRPr="00FD77C1">
        <w:rPr>
          <w:rStyle w:val="normaltextrun"/>
          <w:rFonts w:asciiTheme="majorBidi" w:hAnsiTheme="majorBidi" w:cstheme="majorBidi"/>
          <w:lang w:val="x-none"/>
        </w:rPr>
        <w:t>Quels signes de carence nutritionnelle avez-vous observés dans les différentes solutions ?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lastRenderedPageBreak/>
        <w:t>…………………………………………………………………………………………………...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…………………………………………………………………………………………………...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…………………………………………………………………………………………………...</w:t>
      </w:r>
    </w:p>
    <w:tbl>
      <w:tblPr>
        <w:tblStyle w:val="Grilledutableau"/>
        <w:tblW w:w="9810" w:type="dxa"/>
        <w:tblLook w:val="04A0" w:firstRow="1" w:lastRow="0" w:firstColumn="1" w:lastColumn="0" w:noHBand="0" w:noVBand="1"/>
      </w:tblPr>
      <w:tblGrid>
        <w:gridCol w:w="2452"/>
        <w:gridCol w:w="2452"/>
        <w:gridCol w:w="2453"/>
        <w:gridCol w:w="2453"/>
      </w:tblGrid>
      <w:tr w:rsidR="00B91CF2" w:rsidRPr="00FD77C1" w:rsidTr="00D81626">
        <w:trPr>
          <w:trHeight w:val="282"/>
        </w:trPr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Fonts w:asciiTheme="majorBidi" w:hAnsiTheme="majorBidi" w:cstheme="majorBidi"/>
              </w:rPr>
              <w:t xml:space="preserve"> Solutions </w:t>
            </w:r>
          </w:p>
        </w:tc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Fonts w:asciiTheme="majorBidi" w:hAnsiTheme="majorBidi" w:cstheme="majorBidi"/>
              </w:rPr>
              <w:t>Chlorose</w:t>
            </w: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Fonts w:asciiTheme="majorBidi" w:hAnsiTheme="majorBidi" w:cstheme="majorBidi"/>
              </w:rPr>
              <w:t>Retard de croissance</w:t>
            </w: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Style w:val="normaltextrun"/>
                <w:rFonts w:asciiTheme="majorBidi" w:hAnsiTheme="majorBidi" w:cstheme="majorBidi"/>
              </w:rPr>
              <w:t>A</w:t>
            </w:r>
            <w:r w:rsidRPr="00FD77C1">
              <w:rPr>
                <w:rStyle w:val="normaltextrun"/>
                <w:rFonts w:asciiTheme="majorBidi" w:hAnsiTheme="majorBidi" w:cstheme="majorBidi"/>
                <w:lang w:val="x-none"/>
              </w:rPr>
              <w:t>nomalies des feuilles</w:t>
            </w:r>
          </w:p>
        </w:tc>
      </w:tr>
      <w:tr w:rsidR="00B91CF2" w:rsidRPr="00FD77C1" w:rsidTr="00D81626">
        <w:trPr>
          <w:trHeight w:val="273"/>
        </w:trPr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Fonts w:asciiTheme="majorBidi" w:hAnsiTheme="majorBidi" w:cstheme="majorBidi"/>
              </w:rPr>
              <w:t xml:space="preserve"> S .Carencé en calcium </w:t>
            </w:r>
          </w:p>
        </w:tc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</w:tr>
      <w:tr w:rsidR="00B91CF2" w:rsidRPr="00FD77C1" w:rsidTr="00D81626">
        <w:trPr>
          <w:trHeight w:val="416"/>
        </w:trPr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Fonts w:asciiTheme="majorBidi" w:hAnsiTheme="majorBidi" w:cstheme="majorBidi"/>
              </w:rPr>
              <w:t>S .Carencé en azote</w:t>
            </w:r>
          </w:p>
        </w:tc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</w:tr>
      <w:tr w:rsidR="00B91CF2" w:rsidRPr="00FD77C1" w:rsidTr="00D81626">
        <w:trPr>
          <w:trHeight w:val="405"/>
        </w:trPr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Fonts w:asciiTheme="majorBidi" w:hAnsiTheme="majorBidi" w:cstheme="majorBidi"/>
              </w:rPr>
              <w:t>S .Carencé en phosphore</w:t>
            </w:r>
          </w:p>
        </w:tc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</w:tr>
      <w:tr w:rsidR="00B91CF2" w:rsidRPr="00FD77C1" w:rsidTr="00D81626">
        <w:trPr>
          <w:trHeight w:val="405"/>
        </w:trPr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Fonts w:asciiTheme="majorBidi" w:hAnsiTheme="majorBidi" w:cstheme="majorBidi"/>
              </w:rPr>
              <w:t>S .Knop</w:t>
            </w:r>
          </w:p>
        </w:tc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</w:tr>
      <w:tr w:rsidR="00B91CF2" w:rsidRPr="00FD77C1" w:rsidTr="00D81626">
        <w:trPr>
          <w:trHeight w:val="405"/>
        </w:trPr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  <w:r w:rsidRPr="00FD77C1">
              <w:rPr>
                <w:rFonts w:asciiTheme="majorBidi" w:hAnsiTheme="majorBidi" w:cstheme="majorBidi"/>
              </w:rPr>
              <w:t>Eau distillée</w:t>
            </w:r>
          </w:p>
        </w:tc>
        <w:tc>
          <w:tcPr>
            <w:tcW w:w="2452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  <w:tc>
          <w:tcPr>
            <w:tcW w:w="2453" w:type="dxa"/>
          </w:tcPr>
          <w:p w:rsidR="00B91CF2" w:rsidRPr="00FD77C1" w:rsidRDefault="00B91CF2" w:rsidP="00D8162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ajorBidi" w:hAnsiTheme="majorBidi" w:cstheme="majorBidi"/>
              </w:rPr>
            </w:pPr>
          </w:p>
        </w:tc>
      </w:tr>
    </w:tbl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Fonts w:asciiTheme="majorBidi" w:hAnsiTheme="majorBidi" w:cstheme="majorBidi"/>
        </w:rPr>
      </w:pP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6</w:t>
      </w:r>
      <w:r w:rsidRPr="00FD77C1">
        <w:rPr>
          <w:rStyle w:val="normaltextrun"/>
          <w:rFonts w:asciiTheme="majorBidi" w:hAnsiTheme="majorBidi" w:cstheme="majorBidi"/>
          <w:lang w:val="x-none"/>
        </w:rPr>
        <w:t>. Pourquoi les plantules dans la solution carencée en azote présentent-elles une chlorose ?</w:t>
      </w:r>
      <w:r w:rsidRPr="00FD77C1">
        <w:rPr>
          <w:rStyle w:val="eop"/>
          <w:rFonts w:asciiTheme="majorBidi" w:hAnsiTheme="majorBidi" w:cstheme="majorBidi"/>
        </w:rPr>
        <w:t> 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ajorBidi" w:hAnsiTheme="majorBidi" w:cstheme="majorBidi"/>
        </w:rPr>
      </w:pP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91CF2" w:rsidRPr="00FD77C1" w:rsidRDefault="00B91CF2" w:rsidP="00B91CF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ajorBidi" w:hAnsiTheme="majorBidi" w:cstheme="majorBidi"/>
        </w:rPr>
      </w:pPr>
      <w:r w:rsidRPr="00FD77C1">
        <w:rPr>
          <w:rFonts w:asciiTheme="majorBidi" w:hAnsiTheme="majorBidi" w:cstheme="majorBidi"/>
        </w:rPr>
        <w:t xml:space="preserve">7. D’après les résultats obtenus dans ce TP, donner la définition de la solution nutritive </w:t>
      </w:r>
      <w:r w:rsidRPr="00FD77C1">
        <w:rPr>
          <w:rStyle w:val="normaltextrun"/>
          <w:rFonts w:asciiTheme="majorBidi" w:hAnsiTheme="majorBidi" w:cstheme="majorBidi"/>
          <w:lang w:val="x-none"/>
        </w:rPr>
        <w:t>?</w:t>
      </w:r>
      <w:r w:rsidRPr="00FD77C1">
        <w:rPr>
          <w:rStyle w:val="eop"/>
          <w:rFonts w:asciiTheme="majorBidi" w:hAnsiTheme="majorBidi" w:cstheme="majorBidi"/>
        </w:rPr>
        <w:t> </w:t>
      </w:r>
      <w:bookmarkStart w:id="0" w:name="_GoBack"/>
      <w:bookmarkEnd w:id="0"/>
      <w:r w:rsidRPr="00FD77C1">
        <w:rPr>
          <w:rStyle w:val="normaltextrun"/>
          <w:rFonts w:asciiTheme="majorBidi" w:hAnsiTheme="majorBidi" w:cstheme="majorBidi"/>
        </w:rPr>
        <w:t xml:space="preserve"> </w:t>
      </w:r>
      <w:r w:rsidRPr="00FD77C1">
        <w:rPr>
          <w:rStyle w:val="normaltextrun"/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335C" w:rsidRDefault="008E335C"/>
    <w:sectPr w:rsidR="008E335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C04" w:rsidRDefault="00AD0C04" w:rsidP="00B91CF2">
      <w:pPr>
        <w:spacing w:after="0" w:line="240" w:lineRule="auto"/>
      </w:pPr>
      <w:r>
        <w:separator/>
      </w:r>
    </w:p>
  </w:endnote>
  <w:endnote w:type="continuationSeparator" w:id="0">
    <w:p w:rsidR="00AD0C04" w:rsidRDefault="00AD0C04" w:rsidP="00B9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9783979"/>
      <w:docPartObj>
        <w:docPartGallery w:val="Page Numbers (Bottom of Page)"/>
        <w:docPartUnique/>
      </w:docPartObj>
    </w:sdtPr>
    <w:sdtContent>
      <w:p w:rsidR="00B91CF2" w:rsidRDefault="00B91CF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91CF2" w:rsidRDefault="00B91CF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C04" w:rsidRDefault="00AD0C04" w:rsidP="00B91CF2">
      <w:pPr>
        <w:spacing w:after="0" w:line="240" w:lineRule="auto"/>
      </w:pPr>
      <w:r>
        <w:separator/>
      </w:r>
    </w:p>
  </w:footnote>
  <w:footnote w:type="continuationSeparator" w:id="0">
    <w:p w:rsidR="00AD0C04" w:rsidRDefault="00AD0C04" w:rsidP="00B91C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CF2"/>
    <w:rsid w:val="00024A85"/>
    <w:rsid w:val="00103B8F"/>
    <w:rsid w:val="00141B84"/>
    <w:rsid w:val="008E335C"/>
    <w:rsid w:val="00903EE9"/>
    <w:rsid w:val="00942A9A"/>
    <w:rsid w:val="00AD0C04"/>
    <w:rsid w:val="00B9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2A819-71D3-4DEA-8993-3369DD9F1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CF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B91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B91CF2"/>
  </w:style>
  <w:style w:type="character" w:customStyle="1" w:styleId="eop">
    <w:name w:val="eop"/>
    <w:basedOn w:val="Policepardfaut"/>
    <w:rsid w:val="00B91CF2"/>
  </w:style>
  <w:style w:type="table" w:styleId="Grilledutableau">
    <w:name w:val="Table Grid"/>
    <w:basedOn w:val="TableauNormal"/>
    <w:uiPriority w:val="39"/>
    <w:rsid w:val="00B91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B9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1CF2"/>
  </w:style>
  <w:style w:type="paragraph" w:styleId="Pieddepage">
    <w:name w:val="footer"/>
    <w:basedOn w:val="Normal"/>
    <w:link w:val="PieddepageCar"/>
    <w:uiPriority w:val="99"/>
    <w:unhideWhenUsed/>
    <w:rsid w:val="00B9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1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2025-11-13T13:21:00Z</dcterms:created>
  <dcterms:modified xsi:type="dcterms:W3CDTF">2025-11-13T13:22:00Z</dcterms:modified>
</cp:coreProperties>
</file>